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817C8" w14:textId="77777777" w:rsidR="00E32DD9" w:rsidRPr="00A542F3" w:rsidRDefault="00E32DD9" w:rsidP="00A542F3">
      <w:pPr>
        <w:spacing w:after="0" w:line="480" w:lineRule="auto"/>
        <w:jc w:val="both"/>
        <w:rPr>
          <w:rFonts w:ascii="Times New Roman" w:hAnsi="Times New Roman" w:cs="Times New Roman"/>
          <w:sz w:val="24"/>
          <w:szCs w:val="24"/>
        </w:rPr>
      </w:pPr>
      <w:r w:rsidRPr="00A542F3">
        <w:rPr>
          <w:rFonts w:ascii="Times New Roman" w:hAnsi="Times New Roman" w:cs="Times New Roman"/>
          <w:sz w:val="24"/>
          <w:szCs w:val="24"/>
        </w:rPr>
        <w:t>Name</w:t>
      </w:r>
      <w:bookmarkStart w:id="0" w:name="_GoBack"/>
      <w:bookmarkEnd w:id="0"/>
    </w:p>
    <w:p w14:paraId="7FA53D27" w14:textId="77777777" w:rsidR="00E32DD9" w:rsidRPr="00A542F3" w:rsidRDefault="00E32DD9" w:rsidP="00A542F3">
      <w:pPr>
        <w:spacing w:after="0" w:line="480" w:lineRule="auto"/>
        <w:jc w:val="both"/>
        <w:rPr>
          <w:rFonts w:ascii="Times New Roman" w:hAnsi="Times New Roman" w:cs="Times New Roman"/>
          <w:sz w:val="24"/>
          <w:szCs w:val="24"/>
        </w:rPr>
      </w:pPr>
      <w:r w:rsidRPr="00A542F3">
        <w:rPr>
          <w:rFonts w:ascii="Times New Roman" w:hAnsi="Times New Roman" w:cs="Times New Roman"/>
          <w:sz w:val="24"/>
          <w:szCs w:val="24"/>
        </w:rPr>
        <w:t xml:space="preserve">Course </w:t>
      </w:r>
    </w:p>
    <w:p w14:paraId="0127F7C9" w14:textId="77777777" w:rsidR="00E32DD9" w:rsidRPr="00A542F3" w:rsidRDefault="00E32DD9" w:rsidP="00A542F3">
      <w:pPr>
        <w:spacing w:after="0" w:line="480" w:lineRule="auto"/>
        <w:jc w:val="both"/>
        <w:rPr>
          <w:rFonts w:ascii="Times New Roman" w:hAnsi="Times New Roman" w:cs="Times New Roman"/>
          <w:sz w:val="24"/>
          <w:szCs w:val="24"/>
        </w:rPr>
      </w:pPr>
      <w:r w:rsidRPr="00A542F3">
        <w:rPr>
          <w:rFonts w:ascii="Times New Roman" w:hAnsi="Times New Roman" w:cs="Times New Roman"/>
          <w:sz w:val="24"/>
          <w:szCs w:val="24"/>
        </w:rPr>
        <w:t>Instructor</w:t>
      </w:r>
    </w:p>
    <w:p w14:paraId="19C4C04D" w14:textId="0A333235" w:rsidR="008C6E48" w:rsidRPr="00A542F3" w:rsidRDefault="00E32DD9" w:rsidP="00A542F3">
      <w:pPr>
        <w:spacing w:after="0" w:line="480" w:lineRule="auto"/>
        <w:jc w:val="both"/>
        <w:rPr>
          <w:rFonts w:ascii="Times New Roman" w:hAnsi="Times New Roman" w:cs="Times New Roman"/>
          <w:sz w:val="24"/>
          <w:szCs w:val="24"/>
        </w:rPr>
      </w:pPr>
      <w:r w:rsidRPr="00A542F3">
        <w:rPr>
          <w:rFonts w:ascii="Times New Roman" w:hAnsi="Times New Roman" w:cs="Times New Roman"/>
          <w:sz w:val="24"/>
          <w:szCs w:val="24"/>
        </w:rPr>
        <w:t>Date</w:t>
      </w:r>
    </w:p>
    <w:p w14:paraId="6919C3F0" w14:textId="41B022E1" w:rsidR="00805A12" w:rsidRPr="00A542F3" w:rsidRDefault="00D91057" w:rsidP="00A542F3">
      <w:pPr>
        <w:spacing w:after="0" w:line="480" w:lineRule="auto"/>
        <w:ind w:firstLine="720"/>
        <w:jc w:val="center"/>
        <w:rPr>
          <w:rFonts w:ascii="Times New Roman" w:hAnsi="Times New Roman" w:cs="Times New Roman"/>
          <w:sz w:val="24"/>
          <w:szCs w:val="24"/>
        </w:rPr>
      </w:pPr>
      <w:r w:rsidRPr="00A542F3">
        <w:rPr>
          <w:rFonts w:ascii="Times New Roman" w:hAnsi="Times New Roman" w:cs="Times New Roman"/>
          <w:sz w:val="24"/>
          <w:szCs w:val="24"/>
        </w:rPr>
        <w:t>Terrorism,</w:t>
      </w:r>
      <w:r w:rsidR="00805A12" w:rsidRPr="00A542F3">
        <w:rPr>
          <w:rFonts w:ascii="Times New Roman" w:hAnsi="Times New Roman" w:cs="Times New Roman"/>
          <w:sz w:val="24"/>
          <w:szCs w:val="24"/>
        </w:rPr>
        <w:t xml:space="preserve"> </w:t>
      </w:r>
      <w:r w:rsidR="00A542F3" w:rsidRPr="00A542F3">
        <w:rPr>
          <w:rFonts w:ascii="Times New Roman" w:hAnsi="Times New Roman" w:cs="Times New Roman"/>
          <w:sz w:val="24"/>
          <w:szCs w:val="24"/>
        </w:rPr>
        <w:t>School</w:t>
      </w:r>
      <w:r w:rsidR="00805A12" w:rsidRPr="00A542F3">
        <w:rPr>
          <w:rFonts w:ascii="Times New Roman" w:hAnsi="Times New Roman" w:cs="Times New Roman"/>
          <w:sz w:val="24"/>
          <w:szCs w:val="24"/>
        </w:rPr>
        <w:t xml:space="preserve"> Violence &amp; Racial Profiling</w:t>
      </w:r>
    </w:p>
    <w:p w14:paraId="5BCD1531" w14:textId="77777777" w:rsidR="00805A12" w:rsidRPr="00A542F3" w:rsidRDefault="00805A12" w:rsidP="00A542F3">
      <w:pPr>
        <w:spacing w:after="0" w:line="480" w:lineRule="auto"/>
        <w:ind w:firstLine="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t xml:space="preserve">To understand about terrorism, we need to gain insight into questions bearing issues such as if it is a crime, and also if it is necessary to understand a given goal in society. Using terror in defining terrorism will make us not understand the notion. An appropriate definition of terrorism should take into consideration threatened or criminal violence directed on humans or objects where participants believe it is a contribution to their overall goal that has secretive features, and the expected perpetrators do not reveal their identity, not location. Contributors to such violence believe it contributes to a given course such as adjustment or the alteration of shared beliefs, practices, laws and regulations and various policies that are not in their favor. However, goals of the terrorists do not necessarily have to be politically motivated. According to </w:t>
      </w:r>
      <w:proofErr w:type="gramStart"/>
      <w:r w:rsidRPr="00A542F3">
        <w:rPr>
          <w:rFonts w:ascii="Times New Roman" w:hAnsi="Times New Roman" w:cs="Times New Roman"/>
          <w:color w:val="1D1D1D"/>
          <w:sz w:val="24"/>
          <w:szCs w:val="24"/>
          <w:shd w:val="clear" w:color="auto" w:fill="FFFFFF"/>
        </w:rPr>
        <w:t>Hartley,(</w:t>
      </w:r>
      <w:proofErr w:type="gramEnd"/>
      <w:r w:rsidRPr="00A542F3">
        <w:rPr>
          <w:rFonts w:ascii="Times New Roman" w:hAnsi="Times New Roman" w:cs="Times New Roman"/>
          <w:color w:val="1D1D1D"/>
          <w:sz w:val="24"/>
          <w:szCs w:val="24"/>
          <w:shd w:val="clear" w:color="auto" w:fill="FFFFFF"/>
        </w:rPr>
        <w:t>pg.102), various denotations create the ideology that terrorism is political but this term should instead show us that there other types of terrorism. Use of violence can be propagated to obtain economic, ideological, sociopsychological objectives. Military operations or conventional operations linked to the governments do not directly make the government terrorists. However, this does not remove the possibility of terrorism changing to become civil wars. An example of Ireland where its civil battles which went on a transition to terrorism that haunts Northern Ireland today. Some meanings will decipher that imposition of harsh conditions and punish through legal means to act in favor of the government officials which deter justice as terrorism.</w:t>
      </w:r>
    </w:p>
    <w:p w14:paraId="65B2DE40" w14:textId="77777777" w:rsidR="00805A12" w:rsidRPr="00A542F3" w:rsidRDefault="00805A12" w:rsidP="00A542F3">
      <w:pPr>
        <w:spacing w:after="0" w:line="480" w:lineRule="auto"/>
        <w:ind w:firstLine="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lastRenderedPageBreak/>
        <w:t>School violence is an action that can cause disturbance of the running of activities in an education facility. A suitable example is school shootings were parents and children worried and shed tears. A parent plays the role to enlighten a child through sending him to school to gain knowledge and not to be worried about their safety at the school. School violence is broad an encompasses not only school shootings but also physical and verbal altercations. It can be defined as verbal or physical altercations on your way, in and from school or even at a school-related event which causes either physical or psychological harm or both to an individual, community or the school itself. As early as 1927 in Michigan at a school in Bath, Andrew Kehoe set off bombs committing suicide and causing death to others; this is not a new concept. Perpetrators of such attacks can be members of the community, former students or current students and to an extent even the staff members.  A similar case is where the colleague was murdered by a 62-year old librarian. The increase of school violence has been on the rise, but reasons for such crimes are not often identified. In summation, the probability of such violence cases is not the problem but rather the lack of willingness to act on such matters when they happen. To stop the violence, the students, staff, and community must act.</w:t>
      </w:r>
    </w:p>
    <w:p w14:paraId="1A053B35" w14:textId="77777777" w:rsidR="00805A12" w:rsidRPr="00A542F3" w:rsidRDefault="00805A12" w:rsidP="00A542F3">
      <w:pPr>
        <w:spacing w:after="0" w:line="480" w:lineRule="auto"/>
        <w:ind w:firstLine="720"/>
        <w:rPr>
          <w:rFonts w:ascii="Times New Roman" w:hAnsi="Times New Roman" w:cs="Times New Roman"/>
          <w:color w:val="1D1D1D"/>
          <w:sz w:val="24"/>
          <w:szCs w:val="24"/>
          <w:shd w:val="clear" w:color="auto" w:fill="FFFFFF"/>
        </w:rPr>
      </w:pPr>
    </w:p>
    <w:p w14:paraId="05376911" w14:textId="77777777" w:rsidR="00A542F3" w:rsidRDefault="00A542F3">
      <w:pP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05C87351" w14:textId="3F7EF986" w:rsidR="005C5640" w:rsidRPr="00A542F3" w:rsidRDefault="00805A12" w:rsidP="00A542F3">
      <w:pPr>
        <w:spacing w:after="0" w:line="480" w:lineRule="auto"/>
        <w:ind w:firstLine="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lastRenderedPageBreak/>
        <w:t>The racial profiling roots run deep where minorities and blacks have been prejudiced in the American history by being treated different and even when subjected to the criminal justice systems. Profiling by using skin color has grown widely and not only results from the police but also from the social settings (Hartley,117). In conceptualizing, the similar use incidences have been employed to analyze and aggregate effects that bring about the risk. Racial profiling done by the police has a lot of discretion since they are officer-initiated and mostly pro-active as compared to other social encounters. For there to be a suitable measurement of the conduct, data collected should present the characteristics of the police stops. Such data will be relevant since the decisions made by the officers relate to the incidents, and the police themselves will have a limit on the amount of time and information of if they should stop an oncoming vehicle. Racial profiling can be as a result of differences in the relationships between the two such as different beliefs or attitudes. Training and the guidelines offered by their seniors can also be unique, which will stem officer level differences. Circumstances surrounding the incidence will be relevant by showing motive or initiating a search which will reveal if a motorist was under pressure to consent. Taking into consideration data from the incident can provide accuracy to measure the facet of racial profiling.</w:t>
      </w:r>
    </w:p>
    <w:p w14:paraId="7690409B" w14:textId="170B6D07" w:rsidR="005C5640" w:rsidRPr="00A542F3" w:rsidRDefault="005C5640" w:rsidP="00A542F3">
      <w:pPr>
        <w:spacing w:after="0" w:line="480" w:lineRule="auto"/>
        <w:ind w:firstLine="720"/>
        <w:rPr>
          <w:rFonts w:ascii="Times New Roman" w:hAnsi="Times New Roman" w:cs="Times New Roman"/>
          <w:color w:val="1D1D1D"/>
          <w:sz w:val="24"/>
          <w:szCs w:val="24"/>
          <w:shd w:val="clear" w:color="auto" w:fill="FFFFFF"/>
        </w:rPr>
      </w:pPr>
    </w:p>
    <w:p w14:paraId="2C625C9E" w14:textId="08872B46" w:rsidR="005C5640" w:rsidRPr="00A542F3" w:rsidRDefault="005C5640" w:rsidP="00A542F3">
      <w:pPr>
        <w:spacing w:after="0" w:line="480" w:lineRule="auto"/>
        <w:ind w:firstLine="720"/>
        <w:rPr>
          <w:rFonts w:ascii="Times New Roman" w:hAnsi="Times New Roman" w:cs="Times New Roman"/>
          <w:color w:val="1D1D1D"/>
          <w:sz w:val="24"/>
          <w:szCs w:val="24"/>
          <w:shd w:val="clear" w:color="auto" w:fill="FFFFFF"/>
        </w:rPr>
      </w:pPr>
    </w:p>
    <w:p w14:paraId="4493CBB6" w14:textId="77777777" w:rsidR="003361B8" w:rsidRPr="00A542F3" w:rsidRDefault="003361B8" w:rsidP="00A542F3">
      <w:pPr>
        <w:spacing w:after="0" w:line="480" w:lineRule="auto"/>
        <w:ind w:firstLine="720"/>
        <w:rPr>
          <w:rFonts w:ascii="Times New Roman" w:hAnsi="Times New Roman" w:cs="Times New Roman"/>
          <w:color w:val="1D1D1D"/>
          <w:sz w:val="24"/>
          <w:szCs w:val="24"/>
          <w:shd w:val="clear" w:color="auto" w:fill="FFFFFF"/>
        </w:rPr>
      </w:pPr>
    </w:p>
    <w:p w14:paraId="7BB3FD8C" w14:textId="4312EA6E" w:rsidR="005C5640" w:rsidRPr="00A542F3" w:rsidRDefault="005C5640" w:rsidP="00A542F3">
      <w:pPr>
        <w:spacing w:after="0" w:line="480" w:lineRule="auto"/>
        <w:ind w:firstLine="720"/>
        <w:rPr>
          <w:rFonts w:ascii="Times New Roman" w:hAnsi="Times New Roman" w:cs="Times New Roman"/>
          <w:color w:val="1D1D1D"/>
          <w:sz w:val="24"/>
          <w:szCs w:val="24"/>
          <w:shd w:val="clear" w:color="auto" w:fill="FFFFFF"/>
        </w:rPr>
      </w:pPr>
    </w:p>
    <w:p w14:paraId="72290EDD" w14:textId="23F4A8C9" w:rsidR="00805A12" w:rsidRPr="00A542F3" w:rsidRDefault="00805A12" w:rsidP="00A542F3">
      <w:pPr>
        <w:spacing w:after="0" w:line="480" w:lineRule="auto"/>
        <w:ind w:firstLine="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br w:type="page"/>
      </w:r>
    </w:p>
    <w:p w14:paraId="5017C945" w14:textId="3B9132AF" w:rsidR="00804CFD" w:rsidRPr="00A542F3" w:rsidRDefault="00804CFD" w:rsidP="00A542F3">
      <w:pPr>
        <w:spacing w:after="0" w:line="480" w:lineRule="auto"/>
        <w:jc w:val="center"/>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lastRenderedPageBreak/>
        <w:t>Work Cited</w:t>
      </w:r>
    </w:p>
    <w:p w14:paraId="4DA7936F" w14:textId="28E15C2B" w:rsidR="002D1384" w:rsidRPr="00A542F3" w:rsidRDefault="00130F04" w:rsidP="00A542F3">
      <w:pPr>
        <w:spacing w:after="0" w:line="480" w:lineRule="auto"/>
        <w:ind w:left="720" w:hanging="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t xml:space="preserve">Hartley Richard D </w:t>
      </w:r>
      <w:r w:rsidR="002D1384" w:rsidRPr="00A542F3">
        <w:rPr>
          <w:rFonts w:ascii="Times New Roman" w:hAnsi="Times New Roman" w:cs="Times New Roman"/>
          <w:color w:val="1D1D1D"/>
          <w:sz w:val="24"/>
          <w:szCs w:val="24"/>
          <w:shd w:val="clear" w:color="auto" w:fill="FFFFFF"/>
        </w:rPr>
        <w:t>93-100</w:t>
      </w:r>
    </w:p>
    <w:p w14:paraId="4EC35FF8" w14:textId="20075D82" w:rsidR="008B6E16" w:rsidRPr="00A542F3" w:rsidRDefault="00130F04" w:rsidP="00A542F3">
      <w:pPr>
        <w:spacing w:after="0" w:line="480" w:lineRule="auto"/>
        <w:ind w:left="720" w:hanging="720"/>
        <w:rPr>
          <w:rFonts w:ascii="Times New Roman" w:hAnsi="Times New Roman" w:cs="Times New Roman"/>
          <w:color w:val="1D1D1D"/>
          <w:sz w:val="24"/>
          <w:szCs w:val="24"/>
          <w:shd w:val="clear" w:color="auto" w:fill="FFFFFF"/>
        </w:rPr>
      </w:pPr>
      <w:r w:rsidRPr="00A542F3">
        <w:rPr>
          <w:rFonts w:ascii="Times New Roman" w:hAnsi="Times New Roman" w:cs="Times New Roman"/>
          <w:color w:val="1D1D1D"/>
          <w:sz w:val="24"/>
          <w:szCs w:val="24"/>
          <w:shd w:val="clear" w:color="auto" w:fill="FFFFFF"/>
        </w:rPr>
        <w:t xml:space="preserve">Hartley Richard D </w:t>
      </w:r>
      <w:r w:rsidR="002D1384" w:rsidRPr="00A542F3">
        <w:rPr>
          <w:rFonts w:ascii="Times New Roman" w:hAnsi="Times New Roman" w:cs="Times New Roman"/>
          <w:color w:val="1D1D1D"/>
          <w:sz w:val="24"/>
          <w:szCs w:val="24"/>
          <w:shd w:val="clear" w:color="auto" w:fill="FFFFFF"/>
        </w:rPr>
        <w:t xml:space="preserve">111-126 </w:t>
      </w:r>
    </w:p>
    <w:p w14:paraId="644A8C3A" w14:textId="03DDE904" w:rsidR="00983696" w:rsidRPr="00A542F3" w:rsidRDefault="00983696" w:rsidP="00A542F3">
      <w:pPr>
        <w:spacing w:after="0" w:line="480" w:lineRule="auto"/>
        <w:ind w:firstLine="720"/>
        <w:rPr>
          <w:rFonts w:ascii="Times New Roman" w:hAnsi="Times New Roman" w:cs="Times New Roman"/>
          <w:sz w:val="24"/>
          <w:szCs w:val="24"/>
        </w:rPr>
      </w:pPr>
    </w:p>
    <w:sectPr w:rsidR="00983696" w:rsidRPr="00A542F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29B0E" w14:textId="77777777" w:rsidR="00052E82" w:rsidRDefault="00052E82" w:rsidP="00E32DD9">
      <w:pPr>
        <w:spacing w:after="0" w:line="240" w:lineRule="auto"/>
      </w:pPr>
      <w:r>
        <w:separator/>
      </w:r>
    </w:p>
  </w:endnote>
  <w:endnote w:type="continuationSeparator" w:id="0">
    <w:p w14:paraId="72889FF6" w14:textId="77777777" w:rsidR="00052E82" w:rsidRDefault="00052E82" w:rsidP="00E32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9A9E1" w14:textId="77777777" w:rsidR="00052E82" w:rsidRDefault="00052E82" w:rsidP="00E32DD9">
      <w:pPr>
        <w:spacing w:after="0" w:line="240" w:lineRule="auto"/>
      </w:pPr>
      <w:r>
        <w:separator/>
      </w:r>
    </w:p>
  </w:footnote>
  <w:footnote w:type="continuationSeparator" w:id="0">
    <w:p w14:paraId="5C0CE24C" w14:textId="77777777" w:rsidR="00052E82" w:rsidRDefault="00052E82" w:rsidP="00E32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29D975" w14:textId="323ACEA8" w:rsidR="00E32DD9" w:rsidRDefault="00E32DD9" w:rsidP="00E32DD9">
    <w:pPr>
      <w:pStyle w:val="Header"/>
      <w:jc w:val="right"/>
    </w:pPr>
    <w:r>
      <w:t>Surname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A21DD"/>
    <w:multiLevelType w:val="hybridMultilevel"/>
    <w:tmpl w:val="7FB81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23"/>
    <w:rsid w:val="0000439B"/>
    <w:rsid w:val="00023FD4"/>
    <w:rsid w:val="00052E82"/>
    <w:rsid w:val="00073398"/>
    <w:rsid w:val="00097D5B"/>
    <w:rsid w:val="00130F04"/>
    <w:rsid w:val="0016488E"/>
    <w:rsid w:val="001A32CA"/>
    <w:rsid w:val="001F52AB"/>
    <w:rsid w:val="00200400"/>
    <w:rsid w:val="002062C4"/>
    <w:rsid w:val="002D1384"/>
    <w:rsid w:val="00324627"/>
    <w:rsid w:val="003361B8"/>
    <w:rsid w:val="00357195"/>
    <w:rsid w:val="00367D2F"/>
    <w:rsid w:val="003D590B"/>
    <w:rsid w:val="003D6E6E"/>
    <w:rsid w:val="0040158C"/>
    <w:rsid w:val="0044112A"/>
    <w:rsid w:val="004412DA"/>
    <w:rsid w:val="004538F2"/>
    <w:rsid w:val="00466A76"/>
    <w:rsid w:val="00494075"/>
    <w:rsid w:val="00560B93"/>
    <w:rsid w:val="00593423"/>
    <w:rsid w:val="005C5640"/>
    <w:rsid w:val="0061671E"/>
    <w:rsid w:val="00694F53"/>
    <w:rsid w:val="00731720"/>
    <w:rsid w:val="007B4C62"/>
    <w:rsid w:val="007D515A"/>
    <w:rsid w:val="00804CFD"/>
    <w:rsid w:val="00805A12"/>
    <w:rsid w:val="00830788"/>
    <w:rsid w:val="008406D8"/>
    <w:rsid w:val="00897865"/>
    <w:rsid w:val="008B6E16"/>
    <w:rsid w:val="008C6E48"/>
    <w:rsid w:val="00983696"/>
    <w:rsid w:val="009A1936"/>
    <w:rsid w:val="00A542F3"/>
    <w:rsid w:val="00A873EA"/>
    <w:rsid w:val="00B53F7C"/>
    <w:rsid w:val="00C227E1"/>
    <w:rsid w:val="00C57220"/>
    <w:rsid w:val="00CA3E16"/>
    <w:rsid w:val="00D26D3A"/>
    <w:rsid w:val="00D436A1"/>
    <w:rsid w:val="00D4639E"/>
    <w:rsid w:val="00D62B0B"/>
    <w:rsid w:val="00D82AEB"/>
    <w:rsid w:val="00D91057"/>
    <w:rsid w:val="00DF3AAA"/>
    <w:rsid w:val="00E015CB"/>
    <w:rsid w:val="00E05702"/>
    <w:rsid w:val="00E32DD9"/>
    <w:rsid w:val="00E37F24"/>
    <w:rsid w:val="00E61115"/>
    <w:rsid w:val="00E82735"/>
    <w:rsid w:val="00ED7D65"/>
    <w:rsid w:val="00F358EA"/>
    <w:rsid w:val="00F54D4E"/>
    <w:rsid w:val="00FD5FEF"/>
    <w:rsid w:val="00FE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4C28"/>
  <w15:chartTrackingRefBased/>
  <w15:docId w15:val="{3A24EADC-60B5-4A3D-AFC5-F645D6F47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D2F"/>
    <w:pPr>
      <w:ind w:left="720"/>
      <w:contextualSpacing/>
    </w:pPr>
  </w:style>
  <w:style w:type="paragraph" w:styleId="Header">
    <w:name w:val="header"/>
    <w:basedOn w:val="Normal"/>
    <w:link w:val="HeaderChar"/>
    <w:uiPriority w:val="99"/>
    <w:unhideWhenUsed/>
    <w:rsid w:val="00E32D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D9"/>
  </w:style>
  <w:style w:type="paragraph" w:styleId="Footer">
    <w:name w:val="footer"/>
    <w:basedOn w:val="Normal"/>
    <w:link w:val="FooterChar"/>
    <w:uiPriority w:val="99"/>
    <w:unhideWhenUsed/>
    <w:rsid w:val="00E32D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D9"/>
  </w:style>
  <w:style w:type="character" w:styleId="Emphasis">
    <w:name w:val="Emphasis"/>
    <w:basedOn w:val="DefaultParagraphFont"/>
    <w:uiPriority w:val="20"/>
    <w:qFormat/>
    <w:rsid w:val="008B6E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2017-11-12T15:06:00Z</dcterms:created>
  <dcterms:modified xsi:type="dcterms:W3CDTF">2017-11-12T18:01:00Z</dcterms:modified>
</cp:coreProperties>
</file>